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D20" w:rsidRDefault="00467D20"/>
    <w:p w:rsidR="00467D20" w:rsidRPr="00467D20" w:rsidRDefault="00467D20">
      <w:pPr>
        <w:rPr>
          <w:b/>
          <w:sz w:val="28"/>
          <w:szCs w:val="28"/>
        </w:rPr>
      </w:pPr>
      <w:r w:rsidRPr="00467D20">
        <w:rPr>
          <w:b/>
          <w:sz w:val="28"/>
          <w:szCs w:val="28"/>
        </w:rPr>
        <w:t>Globalcom Ambient Analysis</w:t>
      </w:r>
    </w:p>
    <w:p w:rsidR="00467D20" w:rsidRDefault="00467D20"/>
    <w:p w:rsidR="00606F22" w:rsidRDefault="00A77A0C">
      <w:r>
        <w:rPr>
          <w:noProof/>
        </w:rPr>
        <w:drawing>
          <wp:inline distT="0" distB="0" distL="0" distR="0">
            <wp:extent cx="5943600" cy="4639813"/>
            <wp:effectExtent l="19050" t="0" r="0" b="0"/>
            <wp:docPr id="1" name="Picture 1" descr="C:\Users\IED\Desktop\ambi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ED\Desktop\ambien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39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A0C" w:rsidRDefault="00A77A0C">
      <w:r>
        <w:t>In this figure, the scaling constant is set to 1. This means that for every 1dB of increased ambient SPL above the threshold, there will be 1dB of gain</w:t>
      </w:r>
      <w:r w:rsidRPr="00A77A0C">
        <w:t xml:space="preserve"> </w:t>
      </w:r>
      <w:r>
        <w:t>added to the system. Increasing the constant will lower the added gain. Example: Scaling constant set to 2 dB will add 1db of gain for every db 2dB of increased ambient SPL above the threshold.</w:t>
      </w:r>
    </w:p>
    <w:p w:rsidR="00A77A0C" w:rsidRDefault="00A77A0C"/>
    <w:sectPr w:rsidR="00A77A0C" w:rsidSect="00606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7A0C"/>
    <w:rsid w:val="00467D20"/>
    <w:rsid w:val="00606F22"/>
    <w:rsid w:val="00A77A0C"/>
    <w:rsid w:val="00E3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F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</dc:creator>
  <cp:lastModifiedBy>IED</cp:lastModifiedBy>
  <cp:revision>1</cp:revision>
  <dcterms:created xsi:type="dcterms:W3CDTF">2014-06-25T19:43:00Z</dcterms:created>
  <dcterms:modified xsi:type="dcterms:W3CDTF">2014-06-25T19:56:00Z</dcterms:modified>
</cp:coreProperties>
</file>